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BFCB4" w14:textId="77777777" w:rsidR="008B2687" w:rsidRDefault="00D87C7E" w:rsidP="00653D84">
      <w:pPr>
        <w:pStyle w:val="Didascaliatabella0"/>
        <w:shd w:val="clear" w:color="auto" w:fill="auto"/>
        <w:ind w:left="77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Revisions</w:t>
      </w:r>
      <w:proofErr w:type="spellEnd"/>
    </w:p>
    <w:tbl>
      <w:tblPr>
        <w:tblStyle w:val="Grigliatabella"/>
        <w:tblW w:w="9869" w:type="dxa"/>
        <w:tblLayout w:type="fixed"/>
        <w:tblLook w:val="04A0" w:firstRow="1" w:lastRow="0" w:firstColumn="1" w:lastColumn="0" w:noHBand="0" w:noVBand="1"/>
      </w:tblPr>
      <w:tblGrid>
        <w:gridCol w:w="1308"/>
        <w:gridCol w:w="7107"/>
        <w:gridCol w:w="1454"/>
      </w:tblGrid>
      <w:tr w:rsidR="008B2687" w14:paraId="0CAAE78F" w14:textId="77777777" w:rsidTr="00653D84">
        <w:trPr>
          <w:trHeight w:hRule="exact" w:val="397"/>
        </w:trPr>
        <w:tc>
          <w:tcPr>
            <w:tcW w:w="1308" w:type="dxa"/>
          </w:tcPr>
          <w:p w14:paraId="717A66A5" w14:textId="77777777" w:rsidR="008B2687" w:rsidRDefault="00D87C7E" w:rsidP="00653D84">
            <w:pPr>
              <w:pStyle w:val="Altro0"/>
              <w:shd w:val="clear" w:color="auto" w:fill="auto"/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Revision</w:t>
            </w:r>
            <w:proofErr w:type="spellEnd"/>
          </w:p>
        </w:tc>
        <w:tc>
          <w:tcPr>
            <w:tcW w:w="7107" w:type="dxa"/>
          </w:tcPr>
          <w:p w14:paraId="7FC0BF73" w14:textId="77777777" w:rsidR="008B2687" w:rsidRDefault="00D87C7E" w:rsidP="00653D84">
            <w:pPr>
              <w:pStyle w:val="Altro0"/>
              <w:shd w:val="clear" w:color="auto" w:fill="auto"/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Changes</w:t>
            </w:r>
            <w:proofErr w:type="spellEnd"/>
          </w:p>
        </w:tc>
        <w:tc>
          <w:tcPr>
            <w:tcW w:w="1454" w:type="dxa"/>
          </w:tcPr>
          <w:p w14:paraId="207D9431" w14:textId="77777777" w:rsidR="008B2687" w:rsidRDefault="00D87C7E" w:rsidP="00653D84">
            <w:pPr>
              <w:pStyle w:val="Altro0"/>
              <w:shd w:val="clear" w:color="auto" w:fill="auto"/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Date</w:t>
            </w:r>
          </w:p>
        </w:tc>
      </w:tr>
      <w:tr w:rsidR="008B2687" w14:paraId="491DAC38" w14:textId="77777777" w:rsidTr="00653D84">
        <w:trPr>
          <w:trHeight w:hRule="exact" w:val="397"/>
        </w:trPr>
        <w:tc>
          <w:tcPr>
            <w:tcW w:w="1308" w:type="dxa"/>
          </w:tcPr>
          <w:p w14:paraId="1381FE91" w14:textId="77777777" w:rsidR="008B2687" w:rsidRDefault="00D87C7E" w:rsidP="00653D84">
            <w:pPr>
              <w:pStyle w:val="Altro0"/>
              <w:shd w:val="clear" w:color="auto" w:fill="auto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Rev. 0</w:t>
            </w:r>
          </w:p>
        </w:tc>
        <w:tc>
          <w:tcPr>
            <w:tcW w:w="7107" w:type="dxa"/>
          </w:tcPr>
          <w:p w14:paraId="7D0FBB31" w14:textId="77777777" w:rsidR="008B2687" w:rsidRDefault="00D87C7E" w:rsidP="00653D84">
            <w:pPr>
              <w:pStyle w:val="Altro0"/>
              <w:shd w:val="clear" w:color="auto" w:fill="auto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First </w:t>
            </w:r>
            <w:proofErr w:type="spellStart"/>
            <w:r>
              <w:rPr>
                <w:sz w:val="20"/>
                <w:szCs w:val="20"/>
              </w:rPr>
              <w:t>issue</w:t>
            </w:r>
            <w:proofErr w:type="spellEnd"/>
          </w:p>
        </w:tc>
        <w:tc>
          <w:tcPr>
            <w:tcW w:w="1454" w:type="dxa"/>
          </w:tcPr>
          <w:p w14:paraId="5F8D41AE" w14:textId="77777777" w:rsidR="008B2687" w:rsidRDefault="00D87C7E" w:rsidP="00653D84">
            <w:pPr>
              <w:pStyle w:val="Altro0"/>
              <w:shd w:val="clear" w:color="auto" w:fill="auto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10-10-2025</w:t>
            </w:r>
          </w:p>
        </w:tc>
      </w:tr>
    </w:tbl>
    <w:p w14:paraId="1264AB6D" w14:textId="77777777" w:rsidR="008B2687" w:rsidRDefault="008B2687" w:rsidP="00653D84">
      <w:pPr>
        <w:pStyle w:val="Titolo11"/>
        <w:keepNext/>
        <w:keepLines/>
        <w:shd w:val="clear" w:color="auto" w:fill="auto"/>
        <w:tabs>
          <w:tab w:val="left" w:pos="382"/>
        </w:tabs>
        <w:rPr>
          <w:sz w:val="20"/>
          <w:szCs w:val="20"/>
        </w:rPr>
      </w:pPr>
    </w:p>
    <w:p w14:paraId="3B112839" w14:textId="77777777" w:rsidR="008B2687" w:rsidRDefault="00D87C7E" w:rsidP="00653D84">
      <w:pPr>
        <w:pStyle w:val="Titolo11"/>
        <w:shd w:val="clear" w:color="auto" w:fill="auto"/>
        <w:tabs>
          <w:tab w:val="left" w:pos="382"/>
        </w:tabs>
        <w:rPr>
          <w:sz w:val="20"/>
          <w:szCs w:val="20"/>
        </w:rPr>
      </w:pPr>
      <w:bookmarkStart w:id="0" w:name="bookmark1"/>
      <w:bookmarkStart w:id="1" w:name="bookmark0"/>
      <w:r>
        <w:rPr>
          <w:sz w:val="20"/>
          <w:szCs w:val="20"/>
        </w:rPr>
        <w:t>SCOPE</w:t>
      </w:r>
      <w:bookmarkEnd w:id="0"/>
      <w:bookmarkEnd w:id="1"/>
    </w:p>
    <w:p w14:paraId="1C40F251" w14:textId="77777777" w:rsidR="008B2687" w:rsidRDefault="00D87C7E" w:rsidP="00653D84">
      <w:pPr>
        <w:pStyle w:val="Corpotesto"/>
        <w:spacing w:after="0"/>
        <w:rPr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This procedure defines the method used by the certification body to determine, perform, and document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remote audit activities</w:t>
      </w:r>
      <w:r>
        <w:rPr>
          <w:rFonts w:ascii="Arial" w:eastAsia="Arial" w:hAnsi="Arial" w:cs="Arial"/>
          <w:sz w:val="20"/>
          <w:szCs w:val="20"/>
          <w:lang w:val="en-US"/>
        </w:rPr>
        <w:t xml:space="preserve"> for Information Security Management System (ISMS) audits conducted under ISO/IEC 27001 certification schemes.</w:t>
      </w:r>
    </w:p>
    <w:p w14:paraId="029CDE94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The procedure ensures that remote auditing is applied only when it does not compromise the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effectiveness, reliability, or integrity of the audit process</w:t>
      </w:r>
      <w:r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57137C60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This procedure applies to all ISMS certification activities conducted by the certification body, including:</w:t>
      </w:r>
    </w:p>
    <w:p w14:paraId="219759F4" w14:textId="77777777" w:rsidR="008B2687" w:rsidRDefault="00D87C7E" w:rsidP="00653D84">
      <w:pPr>
        <w:pStyle w:val="Corpotesto"/>
        <w:numPr>
          <w:ilvl w:val="0"/>
          <w:numId w:val="3"/>
        </w:numPr>
        <w:spacing w:after="0"/>
      </w:pPr>
      <w:r>
        <w:rPr>
          <w:rFonts w:ascii="Arial" w:eastAsia="Arial" w:hAnsi="Arial" w:cs="Arial"/>
          <w:sz w:val="20"/>
          <w:szCs w:val="20"/>
          <w:lang w:val="en-US"/>
        </w:rPr>
        <w:t>Initial certification audits (Stage 1 and Stage 2)</w:t>
      </w:r>
    </w:p>
    <w:p w14:paraId="46629F69" w14:textId="77777777" w:rsidR="008B2687" w:rsidRDefault="00D87C7E" w:rsidP="00653D84">
      <w:pPr>
        <w:pStyle w:val="Corpotesto"/>
        <w:numPr>
          <w:ilvl w:val="0"/>
          <w:numId w:val="2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Surveillance audits</w:t>
      </w:r>
    </w:p>
    <w:p w14:paraId="508A5AB5" w14:textId="77777777" w:rsidR="008B2687" w:rsidRDefault="00D87C7E" w:rsidP="00653D84">
      <w:pPr>
        <w:pStyle w:val="Corpotesto"/>
        <w:numPr>
          <w:ilvl w:val="0"/>
          <w:numId w:val="2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Recertification audits</w:t>
      </w:r>
    </w:p>
    <w:p w14:paraId="66C6AA3E" w14:textId="77777777" w:rsidR="008B2687" w:rsidRDefault="00D87C7E" w:rsidP="00653D84">
      <w:pPr>
        <w:pStyle w:val="Corpotesto"/>
        <w:numPr>
          <w:ilvl w:val="0"/>
          <w:numId w:val="2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Special audits where remote techniques may be applied.</w:t>
      </w:r>
    </w:p>
    <w:p w14:paraId="6E7DFA37" w14:textId="77777777" w:rsidR="008B2687" w:rsidRDefault="008B2687" w:rsidP="00653D84">
      <w:pPr>
        <w:pStyle w:val="Corpotesto"/>
        <w:spacing w:after="0"/>
        <w:rPr>
          <w:sz w:val="20"/>
          <w:szCs w:val="20"/>
          <w:lang w:val="en-US"/>
        </w:rPr>
      </w:pPr>
    </w:p>
    <w:p w14:paraId="71F50D2F" w14:textId="77777777" w:rsidR="008B2687" w:rsidRPr="00653D84" w:rsidRDefault="00D87C7E" w:rsidP="00653D84">
      <w:pPr>
        <w:pStyle w:val="Titolo11"/>
        <w:shd w:val="clear" w:color="auto" w:fill="auto"/>
        <w:tabs>
          <w:tab w:val="left" w:pos="382"/>
        </w:tabs>
        <w:rPr>
          <w:sz w:val="20"/>
          <w:szCs w:val="20"/>
          <w:lang w:val="en-US"/>
        </w:rPr>
      </w:pPr>
      <w:r w:rsidRPr="00653D84">
        <w:rPr>
          <w:sz w:val="20"/>
          <w:szCs w:val="20"/>
          <w:lang w:val="en-US"/>
        </w:rPr>
        <w:t>REMOTE AUDIT TECHNOLOGY</w:t>
      </w:r>
    </w:p>
    <w:p w14:paraId="6107B1FE" w14:textId="2D034813" w:rsidR="008B2687" w:rsidRDefault="00D87C7E" w:rsidP="00653D84">
      <w:pPr>
        <w:pStyle w:val="Corpotesto"/>
        <w:spacing w:after="0"/>
        <w:rPr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Remote audit activities shall be conducted using the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certification body's internal video-conference system</w:t>
      </w:r>
      <w:r>
        <w:rPr>
          <w:rFonts w:ascii="Arial" w:eastAsia="Arial" w:hAnsi="Arial" w:cs="Arial"/>
          <w:sz w:val="20"/>
          <w:szCs w:val="20"/>
          <w:lang w:val="en-US"/>
        </w:rPr>
        <w:t xml:space="preserve"> or other approved secure communication platforms</w:t>
      </w:r>
      <w:r w:rsidR="00653D84">
        <w:rPr>
          <w:rFonts w:ascii="Arial" w:eastAsia="Arial" w:hAnsi="Arial" w:cs="Arial"/>
          <w:sz w:val="20"/>
          <w:szCs w:val="20"/>
          <w:lang w:val="en-US"/>
        </w:rPr>
        <w:t xml:space="preserve"> on the platform</w:t>
      </w:r>
      <w:r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7F444917" w14:textId="3DF2D654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The system </w:t>
      </w:r>
      <w:r>
        <w:rPr>
          <w:rFonts w:ascii="Arial" w:eastAsia="Arial" w:hAnsi="Arial" w:cs="Arial"/>
          <w:sz w:val="20"/>
          <w:szCs w:val="20"/>
          <w:lang w:val="en-US"/>
        </w:rPr>
        <w:t>allow</w:t>
      </w:r>
      <w:r w:rsidR="00653D84">
        <w:rPr>
          <w:rFonts w:ascii="Arial" w:eastAsia="Arial" w:hAnsi="Arial" w:cs="Arial"/>
          <w:sz w:val="20"/>
          <w:szCs w:val="20"/>
          <w:lang w:val="en-US"/>
        </w:rPr>
        <w:t>s</w:t>
      </w:r>
      <w:r>
        <w:rPr>
          <w:rFonts w:ascii="Arial" w:eastAsia="Arial" w:hAnsi="Arial" w:cs="Arial"/>
          <w:sz w:val="20"/>
          <w:szCs w:val="20"/>
          <w:lang w:val="en-US"/>
        </w:rPr>
        <w:t>:</w:t>
      </w:r>
    </w:p>
    <w:p w14:paraId="79B5062A" w14:textId="77777777" w:rsidR="008B2687" w:rsidRDefault="00D87C7E" w:rsidP="00653D84">
      <w:pPr>
        <w:pStyle w:val="Corpotesto"/>
        <w:numPr>
          <w:ilvl w:val="0"/>
          <w:numId w:val="4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live video communication</w:t>
      </w:r>
    </w:p>
    <w:p w14:paraId="30BA818E" w14:textId="77777777" w:rsidR="008B2687" w:rsidRDefault="00D87C7E" w:rsidP="00653D84">
      <w:pPr>
        <w:pStyle w:val="Corpotesto"/>
        <w:numPr>
          <w:ilvl w:val="0"/>
          <w:numId w:val="4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screen sharing</w:t>
      </w:r>
    </w:p>
    <w:p w14:paraId="7E08E7A5" w14:textId="77777777" w:rsidR="008B2687" w:rsidRDefault="00D87C7E" w:rsidP="00653D84">
      <w:pPr>
        <w:pStyle w:val="Corpotesto"/>
        <w:numPr>
          <w:ilvl w:val="0"/>
          <w:numId w:val="4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secure data transmission</w:t>
      </w:r>
    </w:p>
    <w:p w14:paraId="36AB9496" w14:textId="77777777" w:rsidR="008B2687" w:rsidRDefault="00D87C7E" w:rsidP="00653D84">
      <w:pPr>
        <w:pStyle w:val="Corpotesto"/>
        <w:spacing w:after="0"/>
        <w:rPr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Both the certification body and the client must confirm that the technical infrastructure is adequate prior to the audit.</w:t>
      </w:r>
    </w:p>
    <w:p w14:paraId="6F700AD7" w14:textId="77777777" w:rsidR="008B2687" w:rsidRDefault="008B2687" w:rsidP="00653D84">
      <w:pPr>
        <w:pStyle w:val="Corpotesto1"/>
        <w:shd w:val="clear" w:color="auto" w:fill="auto"/>
        <w:rPr>
          <w:sz w:val="20"/>
          <w:szCs w:val="20"/>
          <w:lang w:val="en-US"/>
        </w:rPr>
      </w:pPr>
    </w:p>
    <w:p w14:paraId="385CDDD5" w14:textId="77777777" w:rsidR="008B2687" w:rsidRDefault="00D87C7E" w:rsidP="00653D84">
      <w:pPr>
        <w:pStyle w:val="Titolo1"/>
        <w:spacing w:before="0" w:after="0" w:line="276" w:lineRule="auto"/>
        <w:rPr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REMOTE AUDIT RISK ASSESSMENT</w:t>
      </w:r>
    </w:p>
    <w:p w14:paraId="5DB6F471" w14:textId="1254E411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Before any remote audit is conducted, the certification body shall perform a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documented risk assessment</w:t>
      </w:r>
      <w:r>
        <w:rPr>
          <w:rFonts w:ascii="Arial" w:eastAsia="Arial" w:hAnsi="Arial" w:cs="Arial"/>
          <w:sz w:val="20"/>
          <w:szCs w:val="20"/>
          <w:lang w:val="en-US"/>
        </w:rPr>
        <w:t xml:space="preserve"> to determine the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appropriate level of remote audit activities</w:t>
      </w:r>
      <w:r w:rsidR="00653D84">
        <w:rPr>
          <w:rFonts w:ascii="Arial" w:eastAsia="Arial" w:hAnsi="Arial" w:cs="Arial"/>
          <w:sz w:val="20"/>
          <w:szCs w:val="20"/>
          <w:lang w:val="en-US"/>
        </w:rPr>
        <w:t xml:space="preserve">, on the software </w:t>
      </w:r>
      <w:proofErr w:type="spellStart"/>
      <w:r w:rsidR="00653D84">
        <w:rPr>
          <w:rFonts w:ascii="Arial" w:eastAsia="Arial" w:hAnsi="Arial" w:cs="Arial"/>
          <w:sz w:val="20"/>
          <w:szCs w:val="20"/>
          <w:lang w:val="en-US"/>
        </w:rPr>
        <w:t>erp</w:t>
      </w:r>
      <w:proofErr w:type="spellEnd"/>
      <w:r w:rsidR="00653D84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4ECC7881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The assessment shall be performed by the </w:t>
      </w:r>
      <w:r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Certification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Manager</w:t>
      </w:r>
      <w:r>
        <w:rPr>
          <w:rStyle w:val="Enfasigrassetto"/>
          <w:rFonts w:ascii="Arial" w:eastAsia="Arial" w:hAnsi="Arial" w:cs="Arial"/>
          <w:b w:val="0"/>
          <w:bCs w:val="0"/>
          <w:sz w:val="20"/>
          <w:szCs w:val="20"/>
          <w:lang w:val="en-US"/>
        </w:rPr>
        <w:t>: r</w:t>
      </w:r>
      <w:r>
        <w:rPr>
          <w:rFonts w:ascii="Arial" w:eastAsia="Arial" w:hAnsi="Arial" w:cs="Arial"/>
          <w:sz w:val="20"/>
          <w:szCs w:val="20"/>
          <w:lang w:val="en-US"/>
        </w:rPr>
        <w:t>emote au</w:t>
      </w:r>
      <w:r>
        <w:rPr>
          <w:rFonts w:ascii="Arial" w:eastAsia="Arial" w:hAnsi="Arial" w:cs="Arial"/>
          <w:sz w:val="20"/>
          <w:szCs w:val="20"/>
          <w:lang w:val="en-US"/>
        </w:rPr>
        <w:t xml:space="preserve">dits shall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not be used</w:t>
      </w:r>
      <w:r>
        <w:rPr>
          <w:rFonts w:ascii="Arial" w:eastAsia="Arial" w:hAnsi="Arial" w:cs="Arial"/>
          <w:sz w:val="20"/>
          <w:szCs w:val="20"/>
          <w:lang w:val="en-US"/>
        </w:rPr>
        <w:t xml:space="preserve"> if the risk assessment identifies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unacceptable risks to the effectiveness of the audit</w:t>
      </w:r>
      <w:r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62074830" w14:textId="77777777" w:rsidR="00653D84" w:rsidRDefault="00653D84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</w:p>
    <w:p w14:paraId="1537C475" w14:textId="5DBE2110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The assessment shall consider the following factors:</w:t>
      </w:r>
    </w:p>
    <w:p w14:paraId="17787CF2" w14:textId="1A22365A" w:rsidR="008B2687" w:rsidRDefault="00D87C7E" w:rsidP="00653D84">
      <w:pPr>
        <w:pStyle w:val="Titolo3"/>
        <w:numPr>
          <w:ilvl w:val="0"/>
          <w:numId w:val="9"/>
        </w:numPr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Infrastructure Availability</w:t>
      </w:r>
    </w:p>
    <w:p w14:paraId="045E0B7C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Evaluation of the technical capability of both the certification body and the client including:</w:t>
      </w:r>
    </w:p>
    <w:p w14:paraId="26EB5709" w14:textId="77777777" w:rsidR="008B2687" w:rsidRDefault="00D87C7E" w:rsidP="00653D84">
      <w:pPr>
        <w:pStyle w:val="Corpotesto"/>
        <w:numPr>
          <w:ilvl w:val="0"/>
          <w:numId w:val="5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stability and reliability of internet connectivity</w:t>
      </w:r>
    </w:p>
    <w:p w14:paraId="2D76B695" w14:textId="77777777" w:rsidR="008B2687" w:rsidRDefault="00D87C7E" w:rsidP="00653D84">
      <w:pPr>
        <w:pStyle w:val="Corpotesto"/>
        <w:numPr>
          <w:ilvl w:val="0"/>
          <w:numId w:val="5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availability of video-conference systems</w:t>
      </w:r>
    </w:p>
    <w:p w14:paraId="3E474274" w14:textId="77777777" w:rsidR="008B2687" w:rsidRDefault="00D87C7E" w:rsidP="00653D84">
      <w:pPr>
        <w:pStyle w:val="Corpotesto"/>
        <w:numPr>
          <w:ilvl w:val="0"/>
          <w:numId w:val="5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secure document sharing capabilities</w:t>
      </w:r>
    </w:p>
    <w:p w14:paraId="4ECD2B30" w14:textId="77777777" w:rsidR="008B2687" w:rsidRDefault="00D87C7E" w:rsidP="00653D84">
      <w:pPr>
        <w:pStyle w:val="Corpotesto"/>
        <w:numPr>
          <w:ilvl w:val="0"/>
          <w:numId w:val="5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ability to access relevant systems remotely</w:t>
      </w:r>
    </w:p>
    <w:p w14:paraId="2FFEC27B" w14:textId="77777777" w:rsidR="008B2687" w:rsidRDefault="00D87C7E" w:rsidP="00653D84">
      <w:pPr>
        <w:pStyle w:val="Corpotesto"/>
        <w:numPr>
          <w:ilvl w:val="0"/>
          <w:numId w:val="5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data protection and confidentiality safeguards</w:t>
      </w:r>
    </w:p>
    <w:p w14:paraId="129285C3" w14:textId="77777777" w:rsidR="00653D84" w:rsidRDefault="00653D84" w:rsidP="00653D84">
      <w:pPr>
        <w:pStyle w:val="Titolo3"/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5B77ADB1" w14:textId="6A355C79" w:rsidR="008B2687" w:rsidRDefault="00D87C7E" w:rsidP="00653D84">
      <w:pPr>
        <w:pStyle w:val="Titolo3"/>
        <w:numPr>
          <w:ilvl w:val="0"/>
          <w:numId w:val="9"/>
        </w:numPr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Sector of the Client</w:t>
      </w:r>
    </w:p>
    <w:p w14:paraId="194F444F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Assessment of the industry sector and the sensitivity of the activities being audited.</w:t>
      </w:r>
    </w:p>
    <w:p w14:paraId="10FC387C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Higher-risk sectors (e.g., critical infrastructure, financial systems, defense, or highly regulated environments) may require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greater on-site audit presence</w:t>
      </w:r>
      <w:r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7F3F2A27" w14:textId="77777777" w:rsidR="00653D84" w:rsidRDefault="00653D84" w:rsidP="00653D84">
      <w:pPr>
        <w:pStyle w:val="Titolo3"/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370F9FD9" w14:textId="3499BF2E" w:rsidR="008B2687" w:rsidRDefault="00D87C7E" w:rsidP="00653D84">
      <w:pPr>
        <w:pStyle w:val="Titolo3"/>
        <w:numPr>
          <w:ilvl w:val="0"/>
          <w:numId w:val="9"/>
        </w:numPr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Type of Audit in the Certification Cycle</w:t>
      </w:r>
    </w:p>
    <w:p w14:paraId="6D742783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The type of audit shall influence the level of remote activity permitted:</w:t>
      </w:r>
    </w:p>
    <w:p w14:paraId="1C1CCB12" w14:textId="77777777" w:rsidR="008B2687" w:rsidRDefault="00D87C7E" w:rsidP="00653D84">
      <w:pPr>
        <w:pStyle w:val="Contenutotabella"/>
        <w:numPr>
          <w:ilvl w:val="0"/>
          <w:numId w:val="7"/>
        </w:numPr>
        <w:spacing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Stage 1: Often suitable for partial or full remote audit</w:t>
      </w:r>
    </w:p>
    <w:p w14:paraId="17A73C65" w14:textId="77777777" w:rsidR="008B2687" w:rsidRDefault="00D87C7E" w:rsidP="00653D84">
      <w:pPr>
        <w:pStyle w:val="Contenutotabella"/>
        <w:numPr>
          <w:ilvl w:val="0"/>
          <w:numId w:val="7"/>
        </w:numPr>
        <w:spacing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Stage 2: Usually limited remote activities</w:t>
      </w:r>
    </w:p>
    <w:p w14:paraId="05C4B3C7" w14:textId="77777777" w:rsidR="008B2687" w:rsidRDefault="00D87C7E" w:rsidP="00653D84">
      <w:pPr>
        <w:pStyle w:val="Contenutotabella"/>
        <w:numPr>
          <w:ilvl w:val="0"/>
          <w:numId w:val="7"/>
        </w:numPr>
        <w:spacing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Surveillance: Usually limited remote activities and case-by-case evaluation</w:t>
      </w:r>
    </w:p>
    <w:p w14:paraId="66319EE6" w14:textId="77777777" w:rsidR="008B2687" w:rsidRDefault="00D87C7E" w:rsidP="00653D84">
      <w:pPr>
        <w:pStyle w:val="Contenutotabella"/>
        <w:numPr>
          <w:ilvl w:val="0"/>
          <w:numId w:val="7"/>
        </w:numPr>
        <w:spacing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lastRenderedPageBreak/>
        <w:t>Recertification: Case-by-case evaluation</w:t>
      </w:r>
    </w:p>
    <w:p w14:paraId="18A9D3F2" w14:textId="77777777" w:rsidR="008B2687" w:rsidRDefault="008B2687" w:rsidP="00653D84">
      <w:pPr>
        <w:pStyle w:val="Contenutotabella"/>
        <w:spacing w:line="276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46349E17" w14:textId="19B4FBE4" w:rsidR="008B2687" w:rsidRDefault="00D87C7E" w:rsidP="00653D84">
      <w:pPr>
        <w:pStyle w:val="Titolo3"/>
        <w:numPr>
          <w:ilvl w:val="0"/>
          <w:numId w:val="9"/>
        </w:numPr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Competence of Participants</w:t>
      </w:r>
    </w:p>
    <w:p w14:paraId="6BA1B484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Evaluation of the competence and experience of auditors performing the remote audit, client personnel participating in the audit, personnel responsible for providing audit evidence remotely</w:t>
      </w:r>
    </w:p>
    <w:p w14:paraId="0394C2D4" w14:textId="77777777" w:rsidR="00653D84" w:rsidRDefault="00653D84" w:rsidP="00653D84">
      <w:pPr>
        <w:pStyle w:val="Titolo3"/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359715D4" w14:textId="32574DAB" w:rsidR="008B2687" w:rsidRDefault="00D87C7E" w:rsidP="00653D84">
      <w:pPr>
        <w:pStyle w:val="Titolo3"/>
        <w:numPr>
          <w:ilvl w:val="0"/>
          <w:numId w:val="9"/>
        </w:numPr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Previous Remote Audit Performance</w:t>
      </w:r>
    </w:p>
    <w:p w14:paraId="002D32D2" w14:textId="77777777" w:rsidR="008B2687" w:rsidRDefault="00D87C7E" w:rsidP="00653D84">
      <w:pPr>
        <w:pStyle w:val="Corpotesto"/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Where applicable, the certification body shall evaluate:</w:t>
      </w:r>
    </w:p>
    <w:p w14:paraId="61035CBB" w14:textId="77777777" w:rsidR="008B2687" w:rsidRDefault="00D87C7E" w:rsidP="00653D84">
      <w:pPr>
        <w:pStyle w:val="Corpotesto"/>
        <w:numPr>
          <w:ilvl w:val="0"/>
          <w:numId w:val="6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previous effectiveness of remote audits for the same client</w:t>
      </w:r>
    </w:p>
    <w:p w14:paraId="590965D9" w14:textId="77777777" w:rsidR="008B2687" w:rsidRDefault="00D87C7E" w:rsidP="00653D84">
      <w:pPr>
        <w:pStyle w:val="Corpotesto"/>
        <w:numPr>
          <w:ilvl w:val="0"/>
          <w:numId w:val="6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previous issues related to remote evidence verification</w:t>
      </w:r>
    </w:p>
    <w:p w14:paraId="58951DFB" w14:textId="77777777" w:rsidR="008B2687" w:rsidRDefault="00D87C7E" w:rsidP="00653D84">
      <w:pPr>
        <w:pStyle w:val="Corpotesto"/>
        <w:numPr>
          <w:ilvl w:val="0"/>
          <w:numId w:val="6"/>
        </w:numPr>
        <w:tabs>
          <w:tab w:val="clear" w:pos="709"/>
          <w:tab w:val="left" w:pos="0"/>
        </w:tabs>
        <w:spacing w:after="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technical or communication difficulties encountered</w:t>
      </w:r>
    </w:p>
    <w:p w14:paraId="18026185" w14:textId="77777777" w:rsidR="00653D84" w:rsidRDefault="00653D84" w:rsidP="00653D84">
      <w:pPr>
        <w:pStyle w:val="Titolo3"/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6BAC1274" w14:textId="71CE3D07" w:rsidR="008B2687" w:rsidRDefault="00D87C7E" w:rsidP="00653D84">
      <w:pPr>
        <w:pStyle w:val="Titolo3"/>
        <w:numPr>
          <w:ilvl w:val="0"/>
          <w:numId w:val="9"/>
        </w:numPr>
        <w:spacing w:before="0" w:after="0" w:line="276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Scope of Certification</w:t>
      </w:r>
    </w:p>
    <w:p w14:paraId="434CD80A" w14:textId="77777777" w:rsidR="008B2687" w:rsidRPr="00653D84" w:rsidRDefault="00D87C7E" w:rsidP="00653D84">
      <w:pPr>
        <w:pStyle w:val="Corpotesto"/>
        <w:spacing w:after="0"/>
        <w:rPr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The scope of the certification shall be analyzed to determine if the processes involved can be adequately audited remotely. Processes requiring </w:t>
      </w:r>
      <w:r>
        <w:rPr>
          <w:rStyle w:val="Enfasigrassetto"/>
          <w:rFonts w:ascii="Arial" w:eastAsia="Arial" w:hAnsi="Arial" w:cs="Arial"/>
          <w:sz w:val="20"/>
          <w:szCs w:val="20"/>
          <w:lang w:val="en-US"/>
        </w:rPr>
        <w:t>physical inspection or observation of facilities</w:t>
      </w:r>
      <w:r>
        <w:rPr>
          <w:rFonts w:ascii="Arial" w:eastAsia="Arial" w:hAnsi="Arial" w:cs="Arial"/>
          <w:sz w:val="20"/>
          <w:szCs w:val="20"/>
          <w:lang w:val="en-US"/>
        </w:rPr>
        <w:t xml:space="preserve"> may require on-site verification.</w:t>
      </w:r>
    </w:p>
    <w:sectPr w:rsidR="008B2687" w:rsidRPr="00653D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42" w:right="1006" w:bottom="1177" w:left="992" w:header="0" w:footer="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6D376" w14:textId="77777777" w:rsidR="00D87C7E" w:rsidRDefault="00D87C7E">
      <w:r>
        <w:separator/>
      </w:r>
    </w:p>
  </w:endnote>
  <w:endnote w:type="continuationSeparator" w:id="0">
    <w:p w14:paraId="30295443" w14:textId="77777777" w:rsidR="00D87C7E" w:rsidRDefault="00D8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8EAB3" w14:textId="77777777" w:rsidR="00D87C7E" w:rsidRDefault="00D87C7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19C67" w14:textId="0159B6DC" w:rsidR="008B2687" w:rsidRDefault="00653D84">
    <w:pPr>
      <w:spacing w:line="1" w:lineRule="exact"/>
    </w:pPr>
    <w:r>
      <w:rPr>
        <w:noProof/>
      </w:rPr>
      <w:pict w14:anchorId="49A1677F">
        <v:rect id="_x0000_s1028" style="position:absolute;margin-left:56.1pt;margin-top:801.4pt;width:479.3pt;height:11.4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" o:allowincell="f" filled="f" stroked="f" strokeweight="0">
          <v:textbox style="mso-fit-shape-to-text:t" inset="0,0,0,0">
            <w:txbxContent>
              <w:p w14:paraId="1D7DC8BA" w14:textId="286C3788" w:rsidR="008B2687" w:rsidRDefault="00D87C7E">
                <w:pPr>
                  <w:pStyle w:val="Intestazioneopidipagina20"/>
                  <w:shd w:val="clear" w:color="auto" w:fill="auto"/>
                  <w:tabs>
                    <w:tab w:val="right" w:pos="9586"/>
                  </w:tabs>
                </w:pPr>
                <w:r>
                  <w:rPr>
                    <w:rFonts w:ascii="Arial" w:eastAsia="Arial" w:hAnsi="Arial" w:cs="Arial"/>
                  </w:rPr>
                  <w:t xml:space="preserve">Rev. </w:t>
                </w:r>
                <w:r w:rsidR="00653D84">
                  <w:rPr>
                    <w:rFonts w:ascii="Arial" w:eastAsia="Arial" w:hAnsi="Arial" w:cs="Arial"/>
                  </w:rPr>
                  <w:t>0</w:t>
                </w:r>
                <w:r>
                  <w:rPr>
                    <w:rFonts w:ascii="Arial" w:eastAsia="Arial" w:hAnsi="Arial" w:cs="Arial"/>
                  </w:rPr>
                  <w:t xml:space="preserve"> - </w:t>
                </w:r>
                <w:r>
                  <w:rPr>
                    <w:rFonts w:ascii="Arial" w:eastAsia="Arial" w:hAnsi="Arial" w:cs="Arial"/>
                  </w:rPr>
                  <w:t>1</w:t>
                </w:r>
                <w:r w:rsidR="00653D84">
                  <w:rPr>
                    <w:rFonts w:ascii="Arial" w:eastAsia="Arial" w:hAnsi="Arial" w:cs="Arial"/>
                  </w:rPr>
                  <w:t>0</w:t>
                </w:r>
                <w:r>
                  <w:rPr>
                    <w:rFonts w:ascii="Arial" w:eastAsia="Arial" w:hAnsi="Arial" w:cs="Arial"/>
                  </w:rPr>
                  <w:t>.</w:t>
                </w:r>
                <w:r w:rsidR="00653D84">
                  <w:rPr>
                    <w:rFonts w:ascii="Arial" w:eastAsia="Arial" w:hAnsi="Arial" w:cs="Arial"/>
                  </w:rPr>
                  <w:t>10</w:t>
                </w:r>
                <w:r>
                  <w:rPr>
                    <w:rFonts w:ascii="Arial" w:eastAsia="Arial" w:hAnsi="Arial" w:cs="Arial"/>
                  </w:rPr>
                  <w:t>.202</w:t>
                </w:r>
                <w:r w:rsidR="00653D84">
                  <w:rPr>
                    <w:rFonts w:ascii="Arial" w:eastAsia="Arial" w:hAnsi="Arial" w:cs="Arial"/>
                  </w:rPr>
                  <w:t>5</w:t>
                </w:r>
                <w:r>
                  <w:rPr>
                    <w:rFonts w:ascii="Arial" w:eastAsia="Arial" w:hAnsi="Arial" w:cs="Arial"/>
                  </w:rPr>
                  <w:tab/>
                </w:r>
                <w:r>
                  <w:rPr>
                    <w:rFonts w:ascii="Arial" w:eastAsia="Arial" w:hAnsi="Arial" w:cs="Arial"/>
                  </w:rPr>
                  <w:fldChar w:fldCharType="begin"/>
                </w:r>
                <w:r>
                  <w:rPr>
                    <w:rFonts w:ascii="Arial" w:eastAsia="Arial" w:hAnsi="Arial" w:cs="Arial"/>
                  </w:rPr>
                  <w:instrText xml:space="preserve"> PAGE </w:instrText>
                </w:r>
                <w:r>
                  <w:rPr>
                    <w:rFonts w:ascii="Arial" w:eastAsia="Arial" w:hAnsi="Arial" w:cs="Arial"/>
                  </w:rPr>
                  <w:fldChar w:fldCharType="separate"/>
                </w:r>
                <w:r>
                  <w:rPr>
                    <w:rFonts w:ascii="Arial" w:eastAsia="Arial" w:hAnsi="Arial" w:cs="Arial"/>
                  </w:rPr>
                  <w:t>2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  <w:r>
                  <w:rPr>
                    <w:rFonts w:ascii="Arial" w:eastAsia="Arial" w:hAnsi="Arial" w:cs="Arial"/>
                  </w:rPr>
                  <w:t>/21</w:t>
                </w:r>
              </w:p>
            </w:txbxContent>
          </v:textbox>
          <w10:wrap anchorx="page" anchory="page"/>
        </v:rect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944EE" w14:textId="3CA505FC" w:rsidR="008B2687" w:rsidRDefault="00653D84">
    <w:pPr>
      <w:spacing w:line="1" w:lineRule="exact"/>
    </w:pPr>
    <w:r>
      <w:rPr>
        <w:noProof/>
      </w:rPr>
      <w:pict w14:anchorId="4222F110">
        <v:rect id="Shape 7" o:spid="_x0000_s1025" style="position:absolute;margin-left:56.1pt;margin-top:801.4pt;width:479.3pt;height:11.4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" o:allowincell="f" filled="f" stroked="f" strokeweight="0">
          <v:textbox style="mso-fit-shape-to-text:t" inset="0,0,0,0">
            <w:txbxContent>
              <w:p w14:paraId="3DD9A393" w14:textId="77777777" w:rsidR="008B2687" w:rsidRDefault="00D87C7E">
                <w:pPr>
                  <w:pStyle w:val="Intestazioneopidipagina20"/>
                  <w:shd w:val="clear" w:color="auto" w:fill="auto"/>
                  <w:tabs>
                    <w:tab w:val="right" w:pos="9586"/>
                  </w:tabs>
                </w:pPr>
                <w:r>
                  <w:rPr>
                    <w:rFonts w:ascii="Arial" w:eastAsia="Arial" w:hAnsi="Arial" w:cs="Arial"/>
                  </w:rPr>
                  <w:t>Ed. 1 Rev. 1 - 01.09.2024</w:t>
                </w:r>
                <w:r>
                  <w:rPr>
                    <w:rFonts w:ascii="Arial" w:eastAsia="Arial" w:hAnsi="Arial" w:cs="Arial"/>
                  </w:rPr>
                  <w:tab/>
                </w:r>
                <w:r>
                  <w:rPr>
                    <w:rFonts w:ascii="Arial" w:eastAsia="Arial" w:hAnsi="Arial" w:cs="Arial"/>
                  </w:rPr>
                  <w:fldChar w:fldCharType="begin"/>
                </w:r>
                <w:r>
                  <w:rPr>
                    <w:rFonts w:ascii="Arial" w:eastAsia="Arial" w:hAnsi="Arial" w:cs="Arial"/>
                  </w:rPr>
                  <w:instrText xml:space="preserve"> PAGE </w:instrText>
                </w:r>
                <w:r>
                  <w:rPr>
                    <w:rFonts w:ascii="Arial" w:eastAsia="Arial" w:hAnsi="Arial" w:cs="Arial"/>
                  </w:rPr>
                  <w:fldChar w:fldCharType="separate"/>
                </w:r>
                <w:r>
                  <w:rPr>
                    <w:rFonts w:ascii="Arial" w:eastAsia="Arial" w:hAnsi="Arial" w:cs="Arial"/>
                  </w:rPr>
                  <w:t>2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  <w:r>
                  <w:rPr>
                    <w:rFonts w:ascii="Arial" w:eastAsia="Arial" w:hAnsi="Arial" w:cs="Arial"/>
                  </w:rPr>
                  <w:t>/21</w:t>
                </w: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4FD99" w14:textId="77777777" w:rsidR="00D87C7E" w:rsidRDefault="00D87C7E">
      <w:r>
        <w:separator/>
      </w:r>
    </w:p>
  </w:footnote>
  <w:footnote w:type="continuationSeparator" w:id="0">
    <w:p w14:paraId="77FA6D48" w14:textId="77777777" w:rsidR="00D87C7E" w:rsidRDefault="00D87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65803" w14:textId="77777777" w:rsidR="00D87C7E" w:rsidRDefault="00D87C7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715" w14:textId="7B8D751C" w:rsidR="008B2687" w:rsidRDefault="00D87C7E">
    <w:pPr>
      <w:spacing w:line="1" w:lineRule="exact"/>
    </w:pPr>
    <w:r>
      <w:rPr>
        <w:noProof/>
      </w:rPr>
      <w:pict w14:anchorId="621E2B80">
        <v:rect id="Shape 5" o:spid="_x0000_s1029" style="position:absolute;margin-left:170.85pt;margin-top:37.95pt;width:329.9pt;height:38.55pt;z-index:-251659264;visibility:visibl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" o:allowincell="f" filled="f" stroked="f" strokeweight="0">
          <v:textbox inset="0,0,0,0">
            <w:txbxContent>
              <w:p w14:paraId="6030313D" w14:textId="77777777" w:rsidR="00D87C7E" w:rsidRPr="00D87C7E" w:rsidRDefault="00D87C7E" w:rsidP="00D87C7E">
                <w:pPr>
                  <w:pStyle w:val="Intestazioneopidipagina20"/>
                  <w:shd w:val="clear" w:color="auto" w:fill="auto"/>
                  <w:rPr>
                    <w:sz w:val="28"/>
                    <w:szCs w:val="28"/>
                    <w:lang w:val="es-ES"/>
                  </w:rPr>
                </w:pPr>
                <w:r w:rsidRPr="00D87C7E">
                  <w:rPr>
                    <w:rFonts w:ascii="Arial" w:eastAsia="Arial" w:hAnsi="Arial" w:cs="Arial"/>
                    <w:b/>
                    <w:bCs/>
                    <w:sz w:val="28"/>
                    <w:szCs w:val="28"/>
                    <w:lang w:val="es-ES"/>
                  </w:rPr>
                  <w:t>WI 9.1 Rules for performing the a</w:t>
                </w:r>
                <w:r>
                  <w:rPr>
                    <w:rFonts w:ascii="Arial" w:eastAsia="Arial" w:hAnsi="Arial" w:cs="Arial"/>
                    <w:b/>
                    <w:bCs/>
                    <w:sz w:val="28"/>
                    <w:szCs w:val="28"/>
                    <w:lang w:val="es-ES"/>
                  </w:rPr>
                  <w:t>udit remote</w:t>
                </w:r>
              </w:p>
              <w:p w14:paraId="7797D6C0" w14:textId="680D4580" w:rsidR="008B2687" w:rsidRPr="00D87C7E" w:rsidRDefault="008B2687" w:rsidP="00D87C7E">
                <w:pPr>
                  <w:pStyle w:val="Intestazioneopidipagina20"/>
                  <w:shd w:val="clear" w:color="auto" w:fill="auto"/>
                  <w:ind w:hanging="709"/>
                  <w:rPr>
                    <w:sz w:val="28"/>
                    <w:szCs w:val="28"/>
                    <w:lang w:val="es-ES"/>
                  </w:rPr>
                </w:pPr>
              </w:p>
            </w:txbxContent>
          </v:textbox>
          <w10:wrap anchorx="page" anchory="page"/>
        </v:rect>
      </w:pict>
    </w:r>
    <w:r w:rsidR="00653D84">
      <w:rPr>
        <w:noProof/>
      </w:rPr>
      <w:pict w14:anchorId="3DF85BC1">
        <v:rect id="Shape 1" o:spid="_x0000_s1030" style="position:absolute;margin-left:88.4pt;margin-top:19.7pt;width:46.3pt;height:46.3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" o:allowincell="f" filled="f" stroked="f" strokeweight="0">
          <v:textbox inset="0,0,0,0">
            <w:txbxContent>
              <w:p w14:paraId="79EF9E89" w14:textId="77777777" w:rsidR="008B2687" w:rsidRDefault="00D87C7E">
                <w:pPr>
                  <w:pStyle w:val="Contenutocorniceuser"/>
                  <w:rPr>
                    <w:sz w:val="2"/>
                    <w:szCs w:val="2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7A7AF5D" wp14:editId="36FF4EFD">
                      <wp:extent cx="591185" cy="591185"/>
                      <wp:effectExtent l="0" t="0" r="0" b="0"/>
                      <wp:docPr id="3" name="Picut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ut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1185" cy="59118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page" anchory="page"/>
        </v:rect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D98A6" w14:textId="372B20D4" w:rsidR="008B2687" w:rsidRDefault="00653D84">
    <w:pPr>
      <w:spacing w:line="1" w:lineRule="exact"/>
    </w:pPr>
    <w:r>
      <w:rPr>
        <w:noProof/>
      </w:rPr>
      <w:pict w14:anchorId="120A5D35">
        <v:rect id="_x0000_s1027" style="position:absolute;margin-left:88.4pt;margin-top:19.7pt;width:46.3pt;height:46.3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" o:allowincell="f" filled="f" stroked="f" strokeweight="0">
          <v:textbox inset="0,0,0,0">
            <w:txbxContent>
              <w:p w14:paraId="537B1449" w14:textId="77777777" w:rsidR="008B2687" w:rsidRDefault="00D87C7E">
                <w:pPr>
                  <w:pStyle w:val="Contenutocorniceuser"/>
                  <w:rPr>
                    <w:sz w:val="2"/>
                    <w:szCs w:val="2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B860F55" wp14:editId="61071E65">
                      <wp:extent cx="591185" cy="591185"/>
                      <wp:effectExtent l="0" t="0" r="0" b="0"/>
                      <wp:docPr id="5" name="Picut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ut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1185" cy="59118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page" anchory="page"/>
        </v:rect>
      </w:pict>
    </w:r>
    <w:r>
      <w:rPr>
        <w:noProof/>
      </w:rPr>
      <w:pict w14:anchorId="08BADB04">
        <v:rect id="_x0000_s1026" style="position:absolute;margin-left:215.85pt;margin-top:37.95pt;width:284.9pt;height:16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" o:allowincell="f" filled="f" stroked="f" strokeweight="0">
          <v:textbox style="mso-fit-shape-to-text:t" inset="0,0,0,0">
            <w:txbxContent>
              <w:p w14:paraId="5315AF15" w14:textId="77777777" w:rsidR="008B2687" w:rsidRDefault="00D87C7E">
                <w:pPr>
                  <w:pStyle w:val="Intestazioneopidipagina20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z w:val="28"/>
                    <w:szCs w:val="28"/>
                  </w:rPr>
                  <w:t>MP 9.0-1 DETERMINATION OF AUDIT TIME</w:t>
                </w:r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A3758"/>
    <w:multiLevelType w:val="multilevel"/>
    <w:tmpl w:val="E050FC7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1C5407F2"/>
    <w:multiLevelType w:val="multilevel"/>
    <w:tmpl w:val="03182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2683364C"/>
    <w:multiLevelType w:val="multilevel"/>
    <w:tmpl w:val="D8F240D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shd w:val="clear" w:color="auto" w:fill="auto"/>
        <w:lang w:val="it-IT" w:eastAsia="it-IT" w:bidi="it-I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8365DB4"/>
    <w:multiLevelType w:val="hybridMultilevel"/>
    <w:tmpl w:val="369EC4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22020"/>
    <w:multiLevelType w:val="multilevel"/>
    <w:tmpl w:val="59267E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FDB7638"/>
    <w:multiLevelType w:val="multilevel"/>
    <w:tmpl w:val="131A46B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 w15:restartNumberingAfterBreak="0">
    <w:nsid w:val="53825C07"/>
    <w:multiLevelType w:val="multilevel"/>
    <w:tmpl w:val="916A3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6F7C2580"/>
    <w:multiLevelType w:val="multilevel"/>
    <w:tmpl w:val="92E2560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7BC47157"/>
    <w:multiLevelType w:val="multilevel"/>
    <w:tmpl w:val="D0F26F0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1056054815">
    <w:abstractNumId w:val="2"/>
  </w:num>
  <w:num w:numId="2" w16cid:durableId="1255747032">
    <w:abstractNumId w:val="7"/>
  </w:num>
  <w:num w:numId="3" w16cid:durableId="702830855">
    <w:abstractNumId w:val="1"/>
  </w:num>
  <w:num w:numId="4" w16cid:durableId="1517814425">
    <w:abstractNumId w:val="8"/>
  </w:num>
  <w:num w:numId="5" w16cid:durableId="237180612">
    <w:abstractNumId w:val="5"/>
  </w:num>
  <w:num w:numId="6" w16cid:durableId="1572691283">
    <w:abstractNumId w:val="0"/>
  </w:num>
  <w:num w:numId="7" w16cid:durableId="2098288686">
    <w:abstractNumId w:val="6"/>
  </w:num>
  <w:num w:numId="8" w16cid:durableId="2116097007">
    <w:abstractNumId w:val="4"/>
  </w:num>
  <w:num w:numId="9" w16cid:durableId="22445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687"/>
    <w:rsid w:val="00580A8F"/>
    <w:rsid w:val="00653D84"/>
    <w:rsid w:val="008B2687"/>
    <w:rsid w:val="00D8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D1009"/>
  <w15:docId w15:val="{361C9709-F19E-45BC-A8EC-839F52EE5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it-IT" w:eastAsia="it-IT" w:bidi="it-IT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color w:val="000000"/>
    </w:rPr>
  </w:style>
  <w:style w:type="paragraph" w:styleId="Titolo1">
    <w:name w:val="heading 1"/>
    <w:basedOn w:val="Titolo"/>
    <w:next w:val="Corpotesto"/>
    <w:qFormat/>
    <w:pPr>
      <w:outlineLvl w:val="0"/>
    </w:pPr>
    <w:rPr>
      <w:rFonts w:ascii="Liberation Serif" w:eastAsia="DejaVu Sans" w:hAnsi="Liberation Serif" w:cs="Noto Sans"/>
      <w:b/>
      <w:bCs/>
      <w:sz w:val="48"/>
      <w:szCs w:val="48"/>
    </w:rPr>
  </w:style>
  <w:style w:type="paragraph" w:styleId="Titolo3">
    <w:name w:val="heading 3"/>
    <w:basedOn w:val="Titolo"/>
    <w:next w:val="Corpotesto"/>
    <w:qFormat/>
    <w:pPr>
      <w:spacing w:before="140"/>
      <w:outlineLvl w:val="2"/>
    </w:pPr>
    <w:rPr>
      <w:rFonts w:ascii="Liberation Serif" w:eastAsia="DejaVu Sans" w:hAnsi="Liberation Serif" w:cs="Noto Sans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idascaliatabella">
    <w:name w:val="Didascalia tabella_"/>
    <w:basedOn w:val="Carpredefinitoparagrafo"/>
    <w:link w:val="Didascaliatabella0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Altro">
    <w:name w:val="Altro_"/>
    <w:basedOn w:val="Carpredefinitoparagrafo"/>
    <w:link w:val="Altro0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Intestazioneopidipagina2">
    <w:name w:val="Intestazione o piè di pagina (2)_"/>
    <w:basedOn w:val="Carpredefinitoparagrafo"/>
    <w:link w:val="Intestazioneopidipagina2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Titolo10">
    <w:name w:val="Titolo #1_"/>
    <w:basedOn w:val="Carpredefinitoparagrafo"/>
    <w:link w:val="Titolo11"/>
    <w:qFormat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Corpodeltesto">
    <w:name w:val="Corpo del testo_"/>
    <w:basedOn w:val="Carpredefinitoparagrafo"/>
    <w:link w:val="Corpotesto1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Corpodeltesto2">
    <w:name w:val="Corpo del testo (2)_"/>
    <w:basedOn w:val="Carpredefinitoparagrafo"/>
    <w:link w:val="Corpodeltesto20"/>
    <w:qFormat/>
    <w:rPr>
      <w:rFonts w:ascii="Cambria" w:eastAsia="Cambria" w:hAnsi="Cambria" w:cs="Cambria"/>
      <w:b/>
      <w:bCs/>
      <w:i w:val="0"/>
      <w:iCs w:val="0"/>
      <w:caps w:val="0"/>
      <w:smallCaps w:val="0"/>
      <w:strike w:val="0"/>
      <w:dstrike w:val="0"/>
      <w:color w:val="2F252B"/>
      <w:sz w:val="20"/>
      <w:szCs w:val="20"/>
      <w:u w:val="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BE149E"/>
    <w:rPr>
      <w:color w:val="000000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BE149E"/>
    <w:rPr>
      <w:color w:val="000000"/>
    </w:rPr>
  </w:style>
  <w:style w:type="character" w:styleId="Enfasigrassetto">
    <w:name w:val="Strong"/>
    <w:qFormat/>
    <w:rPr>
      <w:b/>
      <w:bCs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1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1"/>
    <w:rPr>
      <w:rFonts w:cs="Noto Sans Devanagari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Noto Sans Devanagari"/>
    </w:rPr>
  </w:style>
  <w:style w:type="paragraph" w:customStyle="1" w:styleId="Indiceuser">
    <w:name w:val="Indice (user)"/>
    <w:basedOn w:val="Normale"/>
    <w:qFormat/>
    <w:pPr>
      <w:suppressLineNumbers/>
    </w:pPr>
    <w:rPr>
      <w:rFonts w:cs="Noto Sans Devanagari"/>
    </w:rPr>
  </w:style>
  <w:style w:type="paragraph" w:customStyle="1" w:styleId="Corpotesto1">
    <w:name w:val="Corpo testo1"/>
    <w:basedOn w:val="Normale"/>
    <w:link w:val="Corpodeltesto"/>
    <w:qFormat/>
    <w:pPr>
      <w:shd w:val="clear" w:color="auto" w:fill="FFFFFF"/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Didascaliatabella0">
    <w:name w:val="Didascalia tabella"/>
    <w:basedOn w:val="Normale"/>
    <w:link w:val="Didascaliatabella"/>
    <w:qFormat/>
    <w:pPr>
      <w:shd w:val="clear" w:color="auto" w:fill="FFFFFF"/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Altro0">
    <w:name w:val="Altro"/>
    <w:basedOn w:val="Normale"/>
    <w:link w:val="Altro"/>
    <w:qFormat/>
    <w:pPr>
      <w:shd w:val="clear" w:color="auto" w:fill="FFFFFF"/>
    </w:pPr>
    <w:rPr>
      <w:rFonts w:ascii="Arial" w:eastAsia="Arial" w:hAnsi="Arial" w:cs="Arial"/>
      <w:sz w:val="22"/>
      <w:szCs w:val="22"/>
    </w:rPr>
  </w:style>
  <w:style w:type="paragraph" w:customStyle="1" w:styleId="Intestazioneopidipagina20">
    <w:name w:val="Intestazione o piè di pagina (2)"/>
    <w:basedOn w:val="Normale"/>
    <w:link w:val="Intestazioneopidipagina2"/>
    <w:qFormat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itolo11">
    <w:name w:val="Titolo #1"/>
    <w:basedOn w:val="Normale"/>
    <w:link w:val="Titolo10"/>
    <w:qFormat/>
    <w:pPr>
      <w:shd w:val="clear" w:color="auto" w:fill="FFFFFF"/>
      <w:spacing w:line="276" w:lineRule="auto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Corpodeltesto20">
    <w:name w:val="Corpo del testo (2)"/>
    <w:basedOn w:val="Normale"/>
    <w:link w:val="Corpodeltesto2"/>
    <w:qFormat/>
    <w:pPr>
      <w:shd w:val="clear" w:color="auto" w:fill="FFFFFF"/>
      <w:spacing w:after="120"/>
      <w:jc w:val="center"/>
    </w:pPr>
    <w:rPr>
      <w:rFonts w:ascii="Cambria" w:eastAsia="Cambria" w:hAnsi="Cambria" w:cs="Cambria"/>
      <w:b/>
      <w:bCs/>
      <w:color w:val="2F252B"/>
      <w:sz w:val="20"/>
      <w:szCs w:val="20"/>
    </w:rPr>
  </w:style>
  <w:style w:type="paragraph" w:customStyle="1" w:styleId="Intestazioneepidipaginauser">
    <w:name w:val="Intestazione e piè di pagina (user)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BE149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BE149E"/>
    <w:pPr>
      <w:tabs>
        <w:tab w:val="center" w:pos="4819"/>
        <w:tab w:val="right" w:pos="9638"/>
      </w:tabs>
    </w:pPr>
  </w:style>
  <w:style w:type="paragraph" w:customStyle="1" w:styleId="Contenutocorniceuser">
    <w:name w:val="Contenuto cornice (user)"/>
    <w:basedOn w:val="Normale"/>
    <w:qFormat/>
  </w:style>
  <w:style w:type="paragraph" w:customStyle="1" w:styleId="Contenutotabellauser">
    <w:name w:val="Contenuto tabella (user)"/>
    <w:basedOn w:val="Normale"/>
    <w:qFormat/>
    <w:pPr>
      <w:suppressLineNumbers/>
    </w:pPr>
  </w:style>
  <w:style w:type="paragraph" w:customStyle="1" w:styleId="Titolotabellauser">
    <w:name w:val="Titolo tabella (user)"/>
    <w:basedOn w:val="Contenutotabellauser"/>
    <w:qFormat/>
    <w:pPr>
      <w:jc w:val="center"/>
    </w:pPr>
    <w:rPr>
      <w:b/>
      <w:bCs/>
    </w:rPr>
  </w:style>
  <w:style w:type="paragraph" w:customStyle="1" w:styleId="Contenutocornice">
    <w:name w:val="Contenuto cornice"/>
    <w:basedOn w:val="Normale"/>
    <w:qFormat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7F3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Admin</cp:lastModifiedBy>
  <cp:revision>11</cp:revision>
  <dcterms:created xsi:type="dcterms:W3CDTF">2025-05-02T10:57:00Z</dcterms:created>
  <dcterms:modified xsi:type="dcterms:W3CDTF">2026-03-16T19:53:00Z</dcterms:modified>
  <dc:language>it-IT</dc:language>
</cp:coreProperties>
</file>